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Homosassa River Alliance</w:t>
      </w:r>
    </w:p>
    <w:p>
      <w:pPr>
        <w:pStyle w:val="Normal"/>
        <w:jc w:val="center"/>
        <w:rPr/>
      </w:pPr>
      <w:r>
        <w:rPr/>
        <w:t>September 8, 2022, Meeting Minutes</w:t>
      </w:r>
    </w:p>
    <w:p>
      <w:pPr>
        <w:pStyle w:val="Normal"/>
        <w:jc w:val="center"/>
        <w:rPr/>
      </w:pPr>
      <w:r>
        <w:rPr/>
      </w:r>
    </w:p>
    <w:p>
      <w:pPr>
        <w:pStyle w:val="Normal"/>
        <w:rPr/>
      </w:pPr>
      <w:r>
        <w:rPr>
          <w:b/>
          <w:bCs/>
        </w:rPr>
        <w:t xml:space="preserve">Call to Order: </w:t>
      </w:r>
      <w:r>
        <w:rPr/>
        <w:t>The meeting was called to order at 7:07 pm followed by the Pledge of Allegiance.</w:t>
      </w:r>
    </w:p>
    <w:p>
      <w:pPr>
        <w:pStyle w:val="Normal"/>
        <w:rPr/>
      </w:pPr>
      <w:r>
        <w:rPr>
          <w:b/>
          <w:bCs/>
        </w:rPr>
        <w:t xml:space="preserve">Prior Meeting Minutes:  </w:t>
      </w:r>
      <w:r>
        <w:rPr/>
        <w:t>Minutes of the prior meeting were read. No corrections were made.</w:t>
      </w:r>
    </w:p>
    <w:p>
      <w:pPr>
        <w:pStyle w:val="Normal"/>
        <w:rPr/>
      </w:pPr>
      <w:r>
        <w:rPr>
          <w:b/>
          <w:bCs/>
        </w:rPr>
        <w:t xml:space="preserve">Treasurer’s Report: </w:t>
      </w:r>
      <w:r>
        <w:rPr/>
        <w:t xml:space="preserve">Beginning balance was $20,849.97. Deposits were $899.95, withdrawals were $1,464.91 leaving an ending balance of $20,285.01. </w:t>
      </w:r>
    </w:p>
    <w:p>
      <w:pPr>
        <w:pStyle w:val="Normal"/>
        <w:rPr/>
      </w:pPr>
      <w:r>
        <w:rPr>
          <w:b/>
          <w:bCs/>
        </w:rPr>
        <w:t xml:space="preserve">Announcements:  </w:t>
      </w:r>
      <w:r>
        <w:rPr/>
        <w:t>Raffle tickets will be sent out in October; look for them in your mailbox. This is HRA’s largest fund-raiser of the year. You may purchase tickets, pay dues, and make a donation all at the same time.  Your participation is greatly appreciated.</w:t>
      </w:r>
    </w:p>
    <w:p>
      <w:pPr>
        <w:pStyle w:val="Normal"/>
        <w:rPr/>
      </w:pPr>
      <w:r>
        <w:rPr/>
        <w:t>The newsletter will also be sent out soon. Please submit articles to Iris via email (</w:t>
      </w:r>
      <w:hyperlink r:id="rId2">
        <w:r>
          <w:rPr>
            <w:rStyle w:val="InternetLink"/>
          </w:rPr>
          <w:t>ibrosefla@tampabay.rr.com</w:t>
        </w:r>
      </w:hyperlink>
      <w:r>
        <w:rPr/>
        <w:t>) by September 16</w:t>
      </w:r>
      <w:r>
        <w:rPr>
          <w:vertAlign w:val="superscript"/>
        </w:rPr>
        <w:t>th</w:t>
      </w:r>
      <w:r>
        <w:rPr/>
        <w:t xml:space="preserve">.   </w:t>
      </w:r>
    </w:p>
    <w:p>
      <w:pPr>
        <w:pStyle w:val="Normal"/>
        <w:rPr/>
      </w:pPr>
      <w:r>
        <w:rPr/>
        <w:t>HRA has purchased additional T-shirts to sell at the upcoming Seafood Festival. The current logo will be retired after this year.  Please share any graphic design ideas for a new T-shirt logo with Pat.</w:t>
        <w:br/>
      </w:r>
    </w:p>
    <w:p>
      <w:pPr>
        <w:pStyle w:val="Normal"/>
        <w:rPr>
          <w:b/>
          <w:b/>
          <w:bCs/>
        </w:rPr>
      </w:pPr>
      <w:r>
        <w:rPr>
          <w:b/>
          <w:bCs/>
        </w:rPr>
        <w:t>Guest Speakers:</w:t>
      </w:r>
    </w:p>
    <w:p>
      <w:pPr>
        <w:pStyle w:val="Normal"/>
        <w:rPr/>
      </w:pPr>
      <w:r>
        <w:rPr>
          <w:b/>
          <w:bCs/>
        </w:rPr>
        <w:t xml:space="preserve">Lt. Chris Ball – </w:t>
      </w:r>
      <w:r>
        <w:rPr/>
        <w:t xml:space="preserve">has completely transitioned into his new role as Operations Leader for the west district of Citrus County. His officers have been on the river during scallop season and summer holidays.  They have made a noticeable impact that is much appreciated by HRA members.   </w:t>
      </w:r>
    </w:p>
    <w:p>
      <w:pPr>
        <w:pStyle w:val="Normal"/>
        <w:rPr/>
      </w:pPr>
      <w:r>
        <w:rPr/>
        <w:t xml:space="preserve">They were very busy during the Labor Day weekend issuing 153 warnings/citations.  On Saturday and Monday (9/3 &amp; 9/5) the officers counted 75 boats each day and on Sunday (9/4) there were 150 boats in the blue water at any given time. </w:t>
      </w:r>
    </w:p>
    <w:p>
      <w:pPr>
        <w:pStyle w:val="Normal"/>
        <w:rPr/>
      </w:pPr>
      <w:r>
        <w:rPr/>
      </w:r>
    </w:p>
    <w:p>
      <w:pPr>
        <w:pStyle w:val="Normal"/>
        <w:rPr/>
      </w:pPr>
      <w:r>
        <w:rPr>
          <w:b/>
          <w:bCs/>
        </w:rPr>
        <w:t xml:space="preserve">Anna Laws – </w:t>
      </w:r>
      <w:r>
        <w:rPr/>
        <w:t xml:space="preserve">from FWC, Aquatic Habitat Conservation and Restoration Division in Crystal River has a large area of responsibility covering the west coast from Taylor County to Manatee County.  She spoke about current and planned restoration projects. </w:t>
      </w:r>
    </w:p>
    <w:p>
      <w:pPr>
        <w:pStyle w:val="Normal"/>
        <w:rPr/>
      </w:pPr>
      <w:r>
        <w:rPr/>
        <w:t xml:space="preserve">They are working in Sarasota Bay on seagrass restoration from the 2018 algae bloom.  It includes co-planting grass and bivalves using Southern Hard clams. The project will be monitored for 3 years. There is an ephemeral pond restoration project in the Big Bend area where vegetation will be removed by hand to enable some species to lay eggs. Tussocks, floating islands of vegetation, are being removed from Tulsa Apopka lakes. </w:t>
      </w:r>
    </w:p>
    <w:p>
      <w:pPr>
        <w:pStyle w:val="Normal"/>
        <w:rPr>
          <w:b/>
          <w:b/>
          <w:bCs/>
        </w:rPr>
      </w:pPr>
      <w:r>
        <w:rPr/>
        <w:t xml:space="preserve">Offshore seagrass beds are declining due to declining water quality and a large increase in people. Prop scaring is a primary concern because grass doesn’t naturally recover.  Past experiences have shown education campaigns to increase awareness are not very effective and neither are buoys.    She advocates establishing pole and troll zones in the aquatic preserve and at St. Martins Keys so grass can be restored within the zones.  </w:t>
      </w:r>
    </w:p>
    <w:p>
      <w:pPr>
        <w:pStyle w:val="Normal"/>
        <w:rPr>
          <w:b/>
          <w:b/>
          <w:bCs/>
        </w:rPr>
      </w:pPr>
      <w:r>
        <w:rPr>
          <w:b/>
          <w:bCs/>
        </w:rPr>
        <w:t xml:space="preserve">Projects Status: </w:t>
      </w:r>
    </w:p>
    <w:p>
      <w:pPr>
        <w:pStyle w:val="ListParagraph"/>
        <w:numPr>
          <w:ilvl w:val="0"/>
          <w:numId w:val="1"/>
        </w:numPr>
        <w:rPr/>
      </w:pPr>
      <w:r>
        <w:rPr/>
        <w:t>River Restoration – crews are currently working in the river.  Funding looks promising for next year.</w:t>
      </w:r>
    </w:p>
    <w:p>
      <w:pPr>
        <w:pStyle w:val="ListParagraph"/>
        <w:numPr>
          <w:ilvl w:val="0"/>
          <w:numId w:val="1"/>
        </w:numPr>
        <w:rPr/>
      </w:pPr>
      <w:r>
        <w:rPr/>
        <w:t>Spring Protection Zone – A report on Weeki Wachee documented damage to the shoreline.  FWC has a meeting upcoming on Weeki Wachee’s Spring Protection Zone status.</w:t>
      </w:r>
    </w:p>
    <w:p>
      <w:pPr>
        <w:pStyle w:val="Normal"/>
        <w:rPr/>
      </w:pPr>
      <w:r>
        <w:rPr/>
      </w:r>
    </w:p>
    <w:p>
      <w:pPr>
        <w:pStyle w:val="Normal"/>
        <w:rPr>
          <w:b/>
          <w:b/>
          <w:bCs/>
        </w:rPr>
      </w:pPr>
      <w:r>
        <w:rPr>
          <w:b/>
          <w:bCs/>
        </w:rPr>
        <w:t>Awareness Concerns:</w:t>
      </w:r>
    </w:p>
    <w:p>
      <w:pPr>
        <w:pStyle w:val="ListParagraph"/>
        <w:numPr>
          <w:ilvl w:val="0"/>
          <w:numId w:val="1"/>
        </w:numPr>
        <w:rPr/>
      </w:pPr>
      <w:r>
        <w:rPr/>
        <w:t>Hell’s Gate – Senator Marco Rubio’s office has not received a response from the Coast Guard to his inquiry.  Randy Oliver, Citrus County Administrator, suggests scheduling a town hall meeting regarding public safety concerns.</w:t>
      </w:r>
    </w:p>
    <w:p>
      <w:pPr>
        <w:pStyle w:val="ListParagraph"/>
        <w:numPr>
          <w:ilvl w:val="0"/>
          <w:numId w:val="1"/>
        </w:numPr>
        <w:rPr/>
      </w:pPr>
      <w:r>
        <w:rPr/>
        <w:t>Noise Ordinance – was passed by the BOCC.  Signs will be posted by FWC once they are permitted. The sheriff’s office cannot enforce the ordinance until signs are posted.</w:t>
        <w:br/>
      </w:r>
    </w:p>
    <w:p>
      <w:pPr>
        <w:pStyle w:val="Normal"/>
        <w:widowControl/>
        <w:bidi w:val="0"/>
        <w:spacing w:lineRule="auto" w:line="259" w:before="0" w:after="160"/>
        <w:jc w:val="left"/>
        <w:rPr/>
      </w:pPr>
      <w:r>
        <w:rPr/>
        <w:t>The meeting was adjourned at 8:00 pm. The next meeting will be on 10/13.</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31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qFormat/>
    <w:rsid w:val="005d5d95"/>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00aa3"/>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d20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brosefla@tampabay.r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2825</TotalTime>
  <Application>Neat_Office/6.2.8.2$Windows_x86 LibreOffice_project/</Application>
  <Pages>2</Pages>
  <Words>542</Words>
  <Characters>2840</Characters>
  <CharactersWithSpaces>3394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2022-09-19T15:10:00Z</dcterms:created>
  <dc:creator>Runyon, Alecia K</dc:creator>
  <dc:description/>
  <dc:language>en-US</dc:language>
  <cp:lastModifiedBy>Runyon, Alecia K</cp:lastModifiedBy>
  <dcterms:modified xsi:type="dcterms:W3CDTF">2022-09-19T20:10:00Z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